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44" w:rsidRPr="00643D44" w:rsidRDefault="00643D44" w:rsidP="00643D44">
      <w:pPr>
        <w:jc w:val="center"/>
        <w:rPr>
          <w:rFonts w:ascii="Century Gothic" w:hAnsi="Century Gothic" w:cs="Calibri"/>
          <w:b/>
          <w:spacing w:val="-3"/>
          <w:u w:val="single"/>
        </w:rPr>
      </w:pPr>
      <w:r w:rsidRPr="00643D44">
        <w:rPr>
          <w:rFonts w:ascii="Century Gothic" w:hAnsi="Century Gothic" w:cs="Calibri"/>
          <w:b/>
          <w:spacing w:val="-3"/>
          <w:u w:val="single"/>
        </w:rPr>
        <w:t>Program „Ekologicznego pikniku rodzinnego w Belsku Dużym”</w:t>
      </w:r>
    </w:p>
    <w:p w:rsidR="00643D44" w:rsidRDefault="00643D44" w:rsidP="000017C4">
      <w:pPr>
        <w:rPr>
          <w:rFonts w:ascii="Century Gothic" w:hAnsi="Century Gothic" w:cs="Calibri"/>
          <w:spacing w:val="-3"/>
        </w:rPr>
      </w:pPr>
    </w:p>
    <w:p w:rsidR="000017C4" w:rsidRPr="000017C4" w:rsidRDefault="000017C4" w:rsidP="000017C4">
      <w:pPr>
        <w:pStyle w:val="Akapitzlist"/>
        <w:numPr>
          <w:ilvl w:val="0"/>
          <w:numId w:val="1"/>
        </w:numPr>
        <w:rPr>
          <w:rFonts w:ascii="Century Gothic" w:hAnsi="Century Gothic" w:cs="Calibri"/>
          <w:spacing w:val="-3"/>
        </w:rPr>
      </w:pPr>
      <w:r w:rsidRPr="000017C4">
        <w:rPr>
          <w:rFonts w:ascii="Century Gothic" w:hAnsi="Century Gothic" w:cs="Calibri"/>
          <w:spacing w:val="-3"/>
        </w:rPr>
        <w:t>Czas trwania – 4 godziny – podczas pikniku w widocznym miejscu będzie umieszczona tablica A1 z informacją że piknik został dofinansowane przez Wojewódzki Fundusz Ochrony Środowiska i Gospodarki Wodnej w Warszawie w ramach projektu „Ekologiczny piknik rodzinny”</w:t>
      </w:r>
      <w:r w:rsidR="00643D44">
        <w:rPr>
          <w:rFonts w:ascii="Century Gothic" w:hAnsi="Century Gothic" w:cs="Calibri"/>
          <w:spacing w:val="-3"/>
        </w:rPr>
        <w:t xml:space="preserve"> (9-13)</w:t>
      </w:r>
    </w:p>
    <w:p w:rsidR="000017C4" w:rsidRPr="0066072C" w:rsidRDefault="000017C4" w:rsidP="000017C4">
      <w:pPr>
        <w:numPr>
          <w:ilvl w:val="0"/>
          <w:numId w:val="1"/>
        </w:numPr>
        <w:rPr>
          <w:rFonts w:ascii="Century Gothic" w:hAnsi="Century Gothic" w:cs="Calibri"/>
          <w:spacing w:val="-3"/>
        </w:rPr>
      </w:pPr>
      <w:r w:rsidRPr="0066072C">
        <w:rPr>
          <w:rFonts w:ascii="Century Gothic" w:hAnsi="Century Gothic" w:cs="Calibri"/>
          <w:spacing w:val="-3"/>
        </w:rPr>
        <w:t>Przez cały czas trwania pikniku działa 11 stanowisk, które znajdują się pod 6 namiotami. Każdy namiot ma wymiary 4x4 m. Stanowiska są obsługiwane prze 8 animatorów.</w:t>
      </w:r>
    </w:p>
    <w:p w:rsidR="000017C4" w:rsidRPr="0066072C" w:rsidRDefault="000017C4" w:rsidP="000017C4">
      <w:pPr>
        <w:rPr>
          <w:rFonts w:ascii="Century Gothic" w:hAnsi="Century Gothic" w:cs="Calibri"/>
          <w:spacing w:val="-3"/>
        </w:rPr>
      </w:pPr>
      <w:r w:rsidRPr="0066072C">
        <w:rPr>
          <w:rFonts w:ascii="Century Gothic" w:hAnsi="Century Gothic" w:cs="Calibri"/>
          <w:spacing w:val="-3"/>
        </w:rPr>
        <w:t>Opis stanowisk: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 xml:space="preserve">STANOWISKO 1 - EKO POKÓJ ZAGADEK O TEMATYCE OCHRONA POWIETRZA / OZE 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>Do dyspozycji uczestników będzie zaaranżowany na pokój zagadek dmuchany namiot.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 xml:space="preserve">Pokój zagadek będzie doskonałym przykładem nauki przez zabawę – aby wydostać się z </w:t>
      </w:r>
      <w:proofErr w:type="spellStart"/>
      <w:r w:rsidRPr="0066072C">
        <w:rPr>
          <w:rFonts w:ascii="Century Gothic" w:hAnsi="Century Gothic"/>
        </w:rPr>
        <w:t>escape</w:t>
      </w:r>
      <w:proofErr w:type="spellEnd"/>
      <w:r w:rsidRPr="0066072C">
        <w:rPr>
          <w:rFonts w:ascii="Century Gothic" w:hAnsi="Century Gothic"/>
        </w:rPr>
        <w:t xml:space="preserve"> </w:t>
      </w:r>
      <w:proofErr w:type="spellStart"/>
      <w:r w:rsidRPr="0066072C">
        <w:rPr>
          <w:rFonts w:ascii="Century Gothic" w:hAnsi="Century Gothic"/>
        </w:rPr>
        <w:t>room’u</w:t>
      </w:r>
      <w:proofErr w:type="spellEnd"/>
      <w:r w:rsidRPr="0066072C">
        <w:rPr>
          <w:rFonts w:ascii="Century Gothic" w:hAnsi="Century Gothic"/>
        </w:rPr>
        <w:t xml:space="preserve"> uczestnicy muszą rozwiązać zagadkę związaną  z tematyką ochrony środowiska.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>Uczestnicy zabawy: zobaczą, jak ważną rolę w ochronie środowiska odgrywa ochrona powietrza, nauczą się, jak prawidłowo dbać o czyste powietrze, dowiedzą się dlaczego tak ważne dla ochrony powietrza jest korzystanie z OZE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 xml:space="preserve">STANOWISKO 2 - KOŁO FORTUNY - NAGRODY DLA 240 UCZESTNIKÓW 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>Uczestnicy kręcą kołem, po czym odpowiadają na pytania z zakresu: segregacji odpadów, ochrony powietrza, bioróżnorodności, ochrony wody (do wyboru) Każdy kolor na kole odpowiada innemu zestawowi pytań. Prawidłowe odpowiedzi nagradzane są drewnianymi brelokami. Uczestnicy: sprawdzają  i utrwalają wiedzę zdobytą na innych stanowiskach, zakorzeniają poprawne nawyki w zakresie ochrony środowiska.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 xml:space="preserve">STANOWISKO 3 - EKO RAMKA DO ZDJĘĆ 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 xml:space="preserve">Uczestnicy mają możliwość pozowania do zdjęć w </w:t>
      </w:r>
      <w:proofErr w:type="spellStart"/>
      <w:r w:rsidRPr="0066072C">
        <w:rPr>
          <w:rFonts w:ascii="Century Gothic" w:hAnsi="Century Gothic"/>
        </w:rPr>
        <w:t>ekoramce</w:t>
      </w:r>
      <w:proofErr w:type="spellEnd"/>
      <w:r w:rsidRPr="0066072C">
        <w:rPr>
          <w:rFonts w:ascii="Century Gothic" w:hAnsi="Century Gothic"/>
        </w:rPr>
        <w:t>. To świetna pamiątka oraz możliwość podzielenia się wspomnieniami z eventu w mediach społecznościowych. Uczestnicy wykonują zdjęcia swoim sprzętem.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 xml:space="preserve">STANOWISKO 4 - GRA PUZZLE XXL 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 xml:space="preserve">Mega puzzle, w których po prawidłowym ułożeniu wszystkich elementów, powstaje </w:t>
      </w:r>
      <w:proofErr w:type="spellStart"/>
      <w:r w:rsidRPr="0066072C">
        <w:rPr>
          <w:rFonts w:ascii="Century Gothic" w:hAnsi="Century Gothic"/>
        </w:rPr>
        <w:t>ekomiasto</w:t>
      </w:r>
      <w:proofErr w:type="spellEnd"/>
      <w:r w:rsidRPr="0066072C">
        <w:rPr>
          <w:rFonts w:ascii="Century Gothic" w:hAnsi="Century Gothic"/>
        </w:rPr>
        <w:t>.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>Puzzle mają za zadanie: zainteresować najmłodszych uczestników rozwijaniem postaw ekologicznych, rozwijać wrażliwość i emocjonalną chęć działania na rzecz ochrony środowiska, budować pozytywny  i odpowiedzialny stosunek do przyrody, kształtować system wartości młodego człowieka. 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 xml:space="preserve">STANOWISKO 5 - GRA PLANSZOWA XXL 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>W tej grze to uczestnicy są pionkami. Każde pole to inne pytanie z zakresu ochrony powietrza/ segregacji/ bioróżnorodności/ wody ( do wyboru) Wygrywa osoba, która dobrze odpowie na pytania  i zdobędzie największą liczbę oczek rzucając kostką.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>W trakcie zabawy uczestnicy:  poszerzają swoją wiedzę na temat  ochrony powietrza/ segregacji/ bioróżnorodności/ wody ( do wyboru)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lastRenderedPageBreak/>
        <w:t xml:space="preserve">STANOWISKO 6 - EKOLOGICZNY TWISTER GRA XXL 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>Wariacja na temat kultowej gry TWISTER. Kolory na planszy odpowiadają kolorom pojemników na segregację śmieci. Wygrywa osoba, która najdłużej utrzyma się na planszy.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 xml:space="preserve">STANOWISKO 7 - SADZENIE ROŚLIN ANTYSMOGOWYCH -MATERIAŁY DLA 240 UCZESTNIKÓW 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>Każdy z uczestników będzie mógł posadzić i zabrać do domu roślinkę, której doniczkę z terakoty udekoruje w czasie warsztatów.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 xml:space="preserve">Uczestnicy dowiedzą się: jaki jest walor rzeczy wykonanej własnoręcznie, dlaczego warto samodzielnie wykonywać ozdoby do domu, w jaki sposób pomagamy środowisku naturalnemu sadząc rośliny, jakie rośliny są najlepszymi eliminatorami zanieczyszczeń powietrza. 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>STANOWISKO 8 - BOMBY NASIENNE - MATERIAŁY DLA 240 UCZESTNIKÓW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 xml:space="preserve">Bomby nasienne to sposób na zazielenienie i ukwiecenie nieużytków. Bomba nasienna to kula z gliny i ziemi, która może w całości przetrwać lądowanie w docelowym miejscu. Tam pod wpływem deszczu i słońca powoli uwolni swoją cenną zawartość. 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>MATERIAŁY:  ziemia, glina, nasiona rodzimych roślin. Uczestnicy dowiedzą się: jak wykonać bombę nasienną, że opustoszały teren to idealne miejsce do przekształcenia w teren tymczasowej zieleni, gdzie rosną różne gatunki roślin, dlaczego bomby nasienne pełnią ważną rolę w utrzymaniu dużej bioróżnorodności.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 xml:space="preserve">STANOWISKO 9 – EKO VR 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 xml:space="preserve">Uczestnicy korzystając z technologii VR będą mogli wziąć udział w cyfrowej wspinaczce i zobaczyć piękno otaczającego świata  z bardzo wysoka. Instruktor przed wirtualną wspinaczką przeprowadzi mini pogadankę wraz z zagadkami: jak dbać o czyste powietrze, jak segregować odpady, jak dbać o wodę, czym jest bioróżnorodność. Uczestnicy którzy zdobędą szczyt góry podczas wirtualnej wspinaczki otrzymają </w:t>
      </w:r>
      <w:proofErr w:type="spellStart"/>
      <w:r w:rsidRPr="0066072C">
        <w:rPr>
          <w:rFonts w:ascii="Century Gothic" w:hAnsi="Century Gothic"/>
        </w:rPr>
        <w:t>eko</w:t>
      </w:r>
      <w:proofErr w:type="spellEnd"/>
      <w:r w:rsidRPr="0066072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nagrody</w:t>
      </w:r>
      <w:r w:rsidRPr="0066072C">
        <w:rPr>
          <w:rFonts w:ascii="Century Gothic" w:hAnsi="Century Gothic"/>
        </w:rPr>
        <w:t>.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 xml:space="preserve">STANOWISKO 10 - EKO BIŻUTERIA -MATERIAŁY DLA 240 UCZESTNIKÓW 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>Uczestnicy tworzą oryginalne, niepowtarzalne naszyjniki i bransoletki przy użyciu  resztek  różnobarwnych tkanin bawełnianych.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>MATERIAŁY: włóczka bawełniana 100%  z recyklingu.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>Uczestnicy warsztatów: nauczą się jak wykorzystać niepotrzebne materiały, które dostaną drugie życie, dowiedzą się w jaki sposób poprzez recykling można zmniejszyć ilość wyrzucanych śmieci</w:t>
      </w:r>
    </w:p>
    <w:p w:rsidR="000017C4" w:rsidRPr="0066072C" w:rsidRDefault="000017C4" w:rsidP="000017C4">
      <w:pPr>
        <w:rPr>
          <w:rFonts w:ascii="Century Gothic" w:hAnsi="Century Gothic"/>
        </w:rPr>
      </w:pPr>
      <w:r w:rsidRPr="0066072C">
        <w:rPr>
          <w:rFonts w:ascii="Century Gothic" w:hAnsi="Century Gothic"/>
        </w:rPr>
        <w:t>STANOWISKO 11 – OZE – ODNAWIALNE ŹRÓDŁA ENERGII</w:t>
      </w:r>
    </w:p>
    <w:p w:rsidR="000017C4" w:rsidRPr="0066072C" w:rsidRDefault="000017C4" w:rsidP="000017C4">
      <w:pPr>
        <w:spacing w:before="60"/>
        <w:rPr>
          <w:rFonts w:ascii="Century Gothic" w:hAnsi="Century Gothic"/>
        </w:rPr>
      </w:pPr>
      <w:r w:rsidRPr="0066072C">
        <w:rPr>
          <w:rFonts w:ascii="Century Gothic" w:eastAsia="Arial" w:hAnsi="Century Gothic" w:cs="Arial"/>
        </w:rPr>
        <w:t>Uczestnicy dowiedzą się:</w:t>
      </w:r>
    </w:p>
    <w:p w:rsidR="000017C4" w:rsidRPr="0066072C" w:rsidRDefault="000017C4" w:rsidP="000017C4">
      <w:pPr>
        <w:contextualSpacing/>
        <w:rPr>
          <w:rFonts w:ascii="Century Gothic" w:hAnsi="Century Gothic"/>
        </w:rPr>
      </w:pPr>
      <w:r w:rsidRPr="0066072C">
        <w:rPr>
          <w:rFonts w:ascii="Century Gothic" w:eastAsia="Arial" w:hAnsi="Century Gothic" w:cs="Arial"/>
        </w:rPr>
        <w:t>Czym jest OZE</w:t>
      </w:r>
      <w:r w:rsidRPr="0066072C">
        <w:rPr>
          <w:rFonts w:ascii="Century Gothic" w:eastAsia="Arial" w:hAnsi="Century Gothic"/>
        </w:rPr>
        <w:t xml:space="preserve">, </w:t>
      </w:r>
      <w:proofErr w:type="spellStart"/>
      <w:r w:rsidRPr="0066072C">
        <w:rPr>
          <w:rFonts w:ascii="Century Gothic" w:eastAsia="Arial" w:hAnsi="Century Gothic" w:cs="Arial"/>
        </w:rPr>
        <w:t>wiatrownie</w:t>
      </w:r>
      <w:proofErr w:type="spellEnd"/>
      <w:r w:rsidRPr="0066072C">
        <w:rPr>
          <w:rFonts w:ascii="Century Gothic" w:eastAsia="Arial" w:hAnsi="Century Gothic" w:cs="Arial"/>
        </w:rPr>
        <w:t xml:space="preserve"> i  ich wykorzystanie przy wytwarzaniu prądu, czym są panele fotowoltaiczne i jak działają.</w:t>
      </w:r>
      <w:r w:rsidRPr="0066072C">
        <w:rPr>
          <w:rFonts w:ascii="Century Gothic" w:eastAsia="Arial" w:hAnsi="Century Gothic"/>
        </w:rPr>
        <w:t xml:space="preserve"> W</w:t>
      </w:r>
      <w:r w:rsidRPr="0066072C">
        <w:rPr>
          <w:rFonts w:ascii="Century Gothic" w:eastAsia="Arial" w:hAnsi="Century Gothic" w:cs="Arial"/>
        </w:rPr>
        <w:t>prawimy w ruch roboty korzystając z energii słońca, wiatru i wody</w:t>
      </w:r>
      <w:r w:rsidRPr="0066072C">
        <w:rPr>
          <w:rFonts w:ascii="Century Gothic" w:eastAsia="Arial" w:hAnsi="Century Gothic"/>
        </w:rPr>
        <w:t xml:space="preserve">, </w:t>
      </w:r>
      <w:r w:rsidRPr="0066072C">
        <w:rPr>
          <w:rFonts w:ascii="Century Gothic" w:eastAsia="Arial" w:hAnsi="Century Gothic" w:cs="Arial"/>
        </w:rPr>
        <w:t xml:space="preserve">biomasa i paliwa </w:t>
      </w:r>
      <w:r w:rsidRPr="0066072C">
        <w:rPr>
          <w:rFonts w:ascii="Century Gothic" w:eastAsia="Arial" w:hAnsi="Century Gothic"/>
        </w:rPr>
        <w:t xml:space="preserve">, </w:t>
      </w:r>
      <w:r w:rsidRPr="0066072C">
        <w:rPr>
          <w:rFonts w:ascii="Century Gothic" w:eastAsia="Arial" w:hAnsi="Century Gothic" w:cs="Arial"/>
        </w:rPr>
        <w:t>elektrownie wodne – gdzie są najlepsze warunki do ich powstawania.</w:t>
      </w:r>
    </w:p>
    <w:p w:rsidR="000017C4" w:rsidRPr="0066072C" w:rsidRDefault="000017C4" w:rsidP="000017C4">
      <w:pPr>
        <w:rPr>
          <w:rFonts w:ascii="Century Gothic" w:hAnsi="Century Gothic"/>
        </w:rPr>
      </w:pPr>
    </w:p>
    <w:p w:rsidR="000017C4" w:rsidRPr="0066072C" w:rsidRDefault="000017C4" w:rsidP="000017C4">
      <w:pPr>
        <w:rPr>
          <w:rFonts w:ascii="Century Gothic" w:hAnsi="Century Gothic" w:cs="Calibri"/>
          <w:spacing w:val="-3"/>
        </w:rPr>
      </w:pPr>
      <w:r w:rsidRPr="0066072C">
        <w:rPr>
          <w:rFonts w:ascii="Century Gothic" w:hAnsi="Century Gothic" w:cs="Calibri"/>
          <w:spacing w:val="-3"/>
        </w:rPr>
        <w:t xml:space="preserve">Animator – konferansjer poprowadzi EKOLOGICZNY PIKNIK RODZINNY – będzie informował o tym co można zrobić na poszczególnych stanowiskach oraz o tym , że piknik został  dofinansowany przez Wojewódzki Fundusz Ochrony Środowiska </w:t>
      </w:r>
      <w:r w:rsidRPr="0066072C">
        <w:rPr>
          <w:rFonts w:ascii="Century Gothic" w:hAnsi="Century Gothic" w:cs="Calibri"/>
          <w:spacing w:val="-3"/>
        </w:rPr>
        <w:lastRenderedPageBreak/>
        <w:t>i Gospodarki Wodnej w Warszawie w ramach projektu „Ekologiczny piknik rodzinny”.</w:t>
      </w:r>
    </w:p>
    <w:p w:rsidR="000017C4" w:rsidRPr="0066072C" w:rsidRDefault="000017C4" w:rsidP="000017C4">
      <w:pPr>
        <w:rPr>
          <w:rFonts w:ascii="Century Gothic" w:hAnsi="Century Gothic" w:cs="Calibri"/>
          <w:spacing w:val="-3"/>
        </w:rPr>
      </w:pPr>
      <w:r w:rsidRPr="0066072C">
        <w:rPr>
          <w:rFonts w:ascii="Century Gothic" w:hAnsi="Century Gothic" w:cs="Calibri"/>
          <w:spacing w:val="-3"/>
        </w:rPr>
        <w:t>Zostaną również przeprowadzone konkursy:</w:t>
      </w:r>
    </w:p>
    <w:p w:rsidR="000017C4" w:rsidRPr="0066072C" w:rsidRDefault="000017C4" w:rsidP="000017C4">
      <w:pPr>
        <w:numPr>
          <w:ilvl w:val="0"/>
          <w:numId w:val="2"/>
        </w:numPr>
        <w:rPr>
          <w:rFonts w:ascii="Century Gothic" w:hAnsi="Century Gothic" w:cs="Calibri"/>
          <w:spacing w:val="-3"/>
        </w:rPr>
      </w:pPr>
      <w:r w:rsidRPr="0066072C">
        <w:rPr>
          <w:rFonts w:ascii="Century Gothic" w:hAnsi="Century Gothic" w:cs="Calibri"/>
          <w:spacing w:val="-3"/>
        </w:rPr>
        <w:t>Slalomy</w:t>
      </w:r>
    </w:p>
    <w:p w:rsidR="000017C4" w:rsidRPr="0066072C" w:rsidRDefault="000017C4" w:rsidP="000017C4">
      <w:pPr>
        <w:numPr>
          <w:ilvl w:val="0"/>
          <w:numId w:val="2"/>
        </w:numPr>
        <w:rPr>
          <w:rFonts w:ascii="Century Gothic" w:hAnsi="Century Gothic" w:cs="Calibri"/>
          <w:spacing w:val="-3"/>
        </w:rPr>
      </w:pPr>
      <w:r w:rsidRPr="0066072C">
        <w:rPr>
          <w:rFonts w:ascii="Century Gothic" w:hAnsi="Century Gothic" w:cs="Calibri"/>
          <w:spacing w:val="-3"/>
        </w:rPr>
        <w:t xml:space="preserve">Wyścigi w śmiesznych </w:t>
      </w:r>
      <w:proofErr w:type="spellStart"/>
      <w:r w:rsidRPr="0066072C">
        <w:rPr>
          <w:rFonts w:ascii="Century Gothic" w:hAnsi="Century Gothic" w:cs="Calibri"/>
          <w:spacing w:val="-3"/>
        </w:rPr>
        <w:t>googlach</w:t>
      </w:r>
      <w:proofErr w:type="spellEnd"/>
    </w:p>
    <w:p w:rsidR="000017C4" w:rsidRPr="0066072C" w:rsidRDefault="000017C4" w:rsidP="000017C4">
      <w:pPr>
        <w:numPr>
          <w:ilvl w:val="0"/>
          <w:numId w:val="2"/>
        </w:numPr>
        <w:rPr>
          <w:rFonts w:ascii="Century Gothic" w:hAnsi="Century Gothic" w:cs="Calibri"/>
          <w:spacing w:val="-3"/>
        </w:rPr>
      </w:pPr>
      <w:r w:rsidRPr="0066072C">
        <w:rPr>
          <w:rFonts w:ascii="Century Gothic" w:hAnsi="Century Gothic" w:cs="Calibri"/>
          <w:spacing w:val="-3"/>
        </w:rPr>
        <w:t>Wyścigi w workach</w:t>
      </w:r>
    </w:p>
    <w:p w:rsidR="000017C4" w:rsidRPr="0066072C" w:rsidRDefault="000017C4" w:rsidP="000017C4">
      <w:pPr>
        <w:numPr>
          <w:ilvl w:val="0"/>
          <w:numId w:val="2"/>
        </w:numPr>
        <w:rPr>
          <w:rFonts w:ascii="Century Gothic" w:hAnsi="Century Gothic" w:cs="Calibri"/>
          <w:spacing w:val="-3"/>
        </w:rPr>
      </w:pPr>
      <w:r w:rsidRPr="0066072C">
        <w:rPr>
          <w:rFonts w:ascii="Century Gothic" w:hAnsi="Century Gothic" w:cs="Calibri"/>
          <w:spacing w:val="-3"/>
        </w:rPr>
        <w:t>Przeciąganie liny</w:t>
      </w:r>
    </w:p>
    <w:p w:rsidR="000017C4" w:rsidRPr="0066072C" w:rsidRDefault="000017C4" w:rsidP="000017C4">
      <w:pPr>
        <w:numPr>
          <w:ilvl w:val="0"/>
          <w:numId w:val="2"/>
        </w:numPr>
        <w:rPr>
          <w:rFonts w:ascii="Century Gothic" w:hAnsi="Century Gothic" w:cs="Calibri"/>
          <w:spacing w:val="-3"/>
        </w:rPr>
      </w:pPr>
      <w:r w:rsidRPr="0066072C">
        <w:rPr>
          <w:rFonts w:ascii="Century Gothic" w:hAnsi="Century Gothic" w:cs="Calibri"/>
          <w:spacing w:val="-3"/>
        </w:rPr>
        <w:t>Rzut do celu</w:t>
      </w:r>
    </w:p>
    <w:p w:rsidR="000017C4" w:rsidRPr="0066072C" w:rsidRDefault="000017C4" w:rsidP="000017C4">
      <w:pPr>
        <w:numPr>
          <w:ilvl w:val="0"/>
          <w:numId w:val="2"/>
        </w:numPr>
        <w:rPr>
          <w:rFonts w:ascii="Century Gothic" w:hAnsi="Century Gothic" w:cs="Calibri"/>
          <w:spacing w:val="-3"/>
        </w:rPr>
      </w:pPr>
      <w:r w:rsidRPr="0066072C">
        <w:rPr>
          <w:rFonts w:ascii="Century Gothic" w:hAnsi="Century Gothic" w:cs="Calibri"/>
          <w:spacing w:val="-3"/>
        </w:rPr>
        <w:t>Zabawy z chustą animacyjną</w:t>
      </w:r>
    </w:p>
    <w:p w:rsidR="000017C4" w:rsidRPr="0066072C" w:rsidRDefault="000017C4" w:rsidP="000017C4">
      <w:pPr>
        <w:ind w:left="720"/>
        <w:rPr>
          <w:rFonts w:ascii="Century Gothic" w:hAnsi="Century Gothic" w:cs="Calibri"/>
          <w:spacing w:val="-3"/>
        </w:rPr>
      </w:pPr>
      <w:r w:rsidRPr="0066072C">
        <w:rPr>
          <w:rFonts w:ascii="Century Gothic" w:hAnsi="Century Gothic" w:cs="Calibri"/>
          <w:spacing w:val="-3"/>
        </w:rPr>
        <w:t>Cena zawiera nagłośnienie.</w:t>
      </w:r>
    </w:p>
    <w:p w:rsidR="000017C4" w:rsidRPr="0066072C" w:rsidRDefault="000017C4" w:rsidP="000017C4">
      <w:pPr>
        <w:ind w:left="720"/>
        <w:rPr>
          <w:rFonts w:ascii="Century Gothic" w:hAnsi="Century Gothic" w:cs="Calibri"/>
          <w:spacing w:val="-3"/>
        </w:rPr>
      </w:pPr>
      <w:r w:rsidRPr="0066072C">
        <w:rPr>
          <w:rFonts w:ascii="Century Gothic" w:hAnsi="Century Gothic" w:cs="Calibri"/>
          <w:spacing w:val="-3"/>
        </w:rPr>
        <w:t xml:space="preserve">Podczas konkursów rozdawane są gry </w:t>
      </w:r>
      <w:proofErr w:type="spellStart"/>
      <w:r w:rsidRPr="0066072C">
        <w:rPr>
          <w:rFonts w:ascii="Century Gothic" w:hAnsi="Century Gothic" w:cs="Calibri"/>
          <w:spacing w:val="-3"/>
        </w:rPr>
        <w:t>eko</w:t>
      </w:r>
      <w:proofErr w:type="spellEnd"/>
      <w:r w:rsidRPr="0066072C">
        <w:rPr>
          <w:rFonts w:ascii="Century Gothic" w:hAnsi="Century Gothic" w:cs="Calibri"/>
          <w:spacing w:val="-3"/>
        </w:rPr>
        <w:t xml:space="preserve"> dla najlepszych uczestników.</w:t>
      </w:r>
    </w:p>
    <w:p w:rsidR="000017C4" w:rsidRPr="0066072C" w:rsidRDefault="000017C4" w:rsidP="000017C4">
      <w:pPr>
        <w:rPr>
          <w:rFonts w:ascii="Century Gothic" w:hAnsi="Century Gothic" w:cs="Calibri"/>
          <w:spacing w:val="-3"/>
        </w:rPr>
      </w:pPr>
      <w:r w:rsidRPr="0066072C">
        <w:rPr>
          <w:rFonts w:ascii="Century Gothic" w:hAnsi="Century Gothic" w:cs="Calibri"/>
          <w:spacing w:val="-3"/>
        </w:rPr>
        <w:t xml:space="preserve">Nagrodami w konkursach prowadzonych przez animatora - konferansjera są gry ekologiczne typu </w:t>
      </w:r>
      <w:proofErr w:type="spellStart"/>
      <w:r w:rsidRPr="0066072C">
        <w:rPr>
          <w:rFonts w:ascii="Century Gothic" w:hAnsi="Century Gothic" w:cs="Calibri"/>
          <w:spacing w:val="-3"/>
        </w:rPr>
        <w:t>Dobble</w:t>
      </w:r>
      <w:proofErr w:type="spellEnd"/>
      <w:r w:rsidRPr="0066072C">
        <w:rPr>
          <w:rFonts w:ascii="Century Gothic" w:hAnsi="Century Gothic" w:cs="Calibri"/>
          <w:spacing w:val="-3"/>
        </w:rPr>
        <w:t xml:space="preserve"> – 50 </w:t>
      </w:r>
      <w:proofErr w:type="spellStart"/>
      <w:r w:rsidRPr="0066072C">
        <w:rPr>
          <w:rFonts w:ascii="Century Gothic" w:hAnsi="Century Gothic" w:cs="Calibri"/>
          <w:spacing w:val="-3"/>
        </w:rPr>
        <w:t>szt</w:t>
      </w:r>
      <w:proofErr w:type="spellEnd"/>
      <w:r w:rsidRPr="0066072C">
        <w:rPr>
          <w:rFonts w:ascii="Century Gothic" w:hAnsi="Century Gothic" w:cs="Calibri"/>
          <w:spacing w:val="-3"/>
        </w:rPr>
        <w:t xml:space="preserve"> (koszt 30 zł /1 szt.) w tematyce: ochrona powietrza, segregacja i recykling, ochrona wody. Gry będą posiadały oznakowanie na pudełku, że zostały dofinansowane przez Wojewódzki Fundusz Ochrony Środowiska i Gospodarki Wodnej w Warszawie</w:t>
      </w:r>
    </w:p>
    <w:p w:rsidR="00487350" w:rsidRDefault="00B92821">
      <w:bookmarkStart w:id="0" w:name="_GoBack"/>
      <w:bookmarkEnd w:id="0"/>
    </w:p>
    <w:sectPr w:rsidR="0048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E3097"/>
    <w:multiLevelType w:val="hybridMultilevel"/>
    <w:tmpl w:val="68CC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D7020"/>
    <w:multiLevelType w:val="hybridMultilevel"/>
    <w:tmpl w:val="9FD06A0C"/>
    <w:lvl w:ilvl="0" w:tplc="DA64E0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E08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723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00E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C834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6C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856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887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CA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C4"/>
    <w:rsid w:val="000017C4"/>
    <w:rsid w:val="000F3B60"/>
    <w:rsid w:val="00152EE2"/>
    <w:rsid w:val="00643D44"/>
    <w:rsid w:val="00B9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D6E9"/>
  <w15:chartTrackingRefBased/>
  <w15:docId w15:val="{B1AF74B4-7312-418C-A50D-684726A0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Bogdanska</dc:creator>
  <cp:keywords/>
  <dc:description/>
  <cp:lastModifiedBy>Teresa Bogdanska</cp:lastModifiedBy>
  <cp:revision>2</cp:revision>
  <dcterms:created xsi:type="dcterms:W3CDTF">2023-07-26T13:28:00Z</dcterms:created>
  <dcterms:modified xsi:type="dcterms:W3CDTF">2023-07-26T20:21:00Z</dcterms:modified>
</cp:coreProperties>
</file>